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F798D" w:rsidRPr="008F798D" w:rsidRDefault="008F798D" w:rsidP="003F12D4">
      <w:pPr>
        <w:widowControl/>
        <w:shd w:val="clear" w:color="auto" w:fill="FFFFFF"/>
        <w:spacing w:before="75" w:after="75" w:line="660" w:lineRule="atLeast"/>
        <w:ind w:firstLineChars="200" w:firstLine="663"/>
        <w:jc w:val="left"/>
        <w:rPr>
          <w:rFonts w:ascii="宋体" w:eastAsia="宋体" w:hAnsi="宋体" w:cs="宋体"/>
          <w:b/>
          <w:bCs/>
          <w:color w:val="333333"/>
          <w:kern w:val="0"/>
          <w:sz w:val="33"/>
          <w:szCs w:val="33"/>
        </w:rPr>
      </w:pPr>
      <w:r w:rsidRPr="008F798D">
        <w:rPr>
          <w:rFonts w:ascii="宋体" w:eastAsia="宋体" w:hAnsi="宋体" w:cs="宋体"/>
          <w:b/>
          <w:bCs/>
          <w:color w:val="333333"/>
          <w:kern w:val="0"/>
          <w:sz w:val="33"/>
          <w:szCs w:val="33"/>
        </w:rPr>
        <w:fldChar w:fldCharType="begin"/>
      </w:r>
      <w:r w:rsidRPr="008F798D">
        <w:rPr>
          <w:rFonts w:ascii="宋体" w:eastAsia="宋体" w:hAnsi="宋体" w:cs="宋体"/>
          <w:b/>
          <w:bCs/>
          <w:color w:val="333333"/>
          <w:kern w:val="0"/>
          <w:sz w:val="33"/>
          <w:szCs w:val="33"/>
        </w:rPr>
        <w:instrText xml:space="preserve"> HYPERLINK "http://www.12371.cn/special/zggcdzc/zggcdzcqw/" \t "_blank" </w:instrText>
      </w:r>
      <w:r w:rsidRPr="008F798D">
        <w:rPr>
          <w:rFonts w:ascii="宋体" w:eastAsia="宋体" w:hAnsi="宋体" w:cs="宋体"/>
          <w:b/>
          <w:bCs/>
          <w:color w:val="333333"/>
          <w:kern w:val="0"/>
          <w:sz w:val="33"/>
          <w:szCs w:val="33"/>
        </w:rPr>
        <w:fldChar w:fldCharType="separate"/>
      </w:r>
      <w:r w:rsidRPr="008F798D">
        <w:rPr>
          <w:rFonts w:ascii="宋体" w:eastAsia="宋体" w:hAnsi="宋体" w:cs="宋体" w:hint="eastAsia"/>
          <w:b/>
          <w:bCs/>
          <w:color w:val="333333"/>
          <w:kern w:val="0"/>
          <w:sz w:val="33"/>
          <w:szCs w:val="33"/>
        </w:rPr>
        <w:t>《中国共产党章程》规定，中国共产党党徽为镰刀和锤头组成的图案。中国共产党党旗为旗面缀有金黄色党徽图案的红旗。中国共产党的党徽党旗是中国共产党的象征和标志。党的各级组织和每一个党员都要维护党徽党旗的尊严。要按照规定制作和使用党徽党旗。</w:t>
      </w:r>
      <w:r w:rsidRPr="008F798D">
        <w:rPr>
          <w:rFonts w:ascii="宋体" w:eastAsia="宋体" w:hAnsi="宋体" w:cs="宋体"/>
          <w:b/>
          <w:bCs/>
          <w:color w:val="333333"/>
          <w:kern w:val="0"/>
          <w:sz w:val="33"/>
          <w:szCs w:val="33"/>
        </w:rPr>
        <w:fldChar w:fldCharType="end"/>
      </w:r>
    </w:p>
    <w:p w:rsidR="008F798D" w:rsidRPr="008F798D" w:rsidRDefault="008F798D" w:rsidP="008F798D">
      <w:pPr>
        <w:widowControl/>
        <w:shd w:val="clear" w:color="auto" w:fill="FFFFFF"/>
        <w:spacing w:before="75" w:after="75" w:line="660" w:lineRule="atLeast"/>
        <w:jc w:val="left"/>
        <w:rPr>
          <w:rFonts w:ascii="宋体" w:eastAsia="宋体" w:hAnsi="宋体" w:cs="宋体" w:hint="eastAsia"/>
          <w:b/>
          <w:bCs/>
          <w:color w:val="333333"/>
          <w:kern w:val="0"/>
          <w:sz w:val="33"/>
          <w:szCs w:val="33"/>
        </w:rPr>
      </w:pPr>
      <w:hyperlink r:id="rId5" w:tgtFrame="_blank" w:history="1">
        <w:r w:rsidRPr="008F798D">
          <w:rPr>
            <w:rFonts w:ascii="宋体" w:eastAsia="宋体" w:hAnsi="宋体" w:cs="宋体" w:hint="eastAsia"/>
            <w:b/>
            <w:bCs/>
            <w:color w:val="333333"/>
            <w:kern w:val="0"/>
            <w:sz w:val="33"/>
            <w:szCs w:val="33"/>
          </w:rPr>
          <w:t xml:space="preserve">　　《中国共产党党旗党徽制作和使用的若干规定》强调，悬挂党旗党徽，应当置于显著位置。使用党旗党徽及其图案，应当严肃、庄重。不得使用破损、污损、褪色或不符合制作规定的党旗党徽。党旗党徽及其图案不得用作商标和广告。</w:t>
        </w:r>
      </w:hyperlink>
    </w:p>
    <w:p w:rsidR="008F798D" w:rsidRPr="008F798D" w:rsidRDefault="008F798D" w:rsidP="008F798D">
      <w:pPr>
        <w:widowControl/>
        <w:shd w:val="clear" w:color="auto" w:fill="FFFFFF"/>
        <w:spacing w:line="900" w:lineRule="atLeast"/>
        <w:jc w:val="left"/>
        <w:rPr>
          <w:rFonts w:ascii="微软雅黑" w:eastAsia="微软雅黑" w:hAnsi="微软雅黑" w:cs="宋体" w:hint="eastAsia"/>
          <w:b/>
          <w:bCs/>
          <w:color w:val="7B3000"/>
          <w:kern w:val="0"/>
          <w:sz w:val="42"/>
          <w:szCs w:val="42"/>
        </w:rPr>
      </w:pPr>
      <w:r w:rsidRPr="008F798D">
        <w:rPr>
          <w:rFonts w:ascii="微软雅黑" w:eastAsia="微软雅黑" w:hAnsi="微软雅黑" w:cs="宋体" w:hint="eastAsia"/>
          <w:b/>
          <w:bCs/>
          <w:color w:val="7B3000"/>
          <w:kern w:val="0"/>
          <w:sz w:val="42"/>
          <w:szCs w:val="42"/>
        </w:rPr>
        <w:t>党旗的制法说明、通用规格和使用范围</w:t>
      </w:r>
    </w:p>
    <w:p w:rsidR="008F798D" w:rsidRPr="008F798D" w:rsidRDefault="008F798D" w:rsidP="008F798D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F798D">
        <w:rPr>
          <w:rFonts w:ascii="宋体" w:eastAsia="宋体" w:hAnsi="宋体" w:cs="宋体"/>
          <w:noProof/>
          <w:color w:val="000000"/>
          <w:kern w:val="0"/>
          <w:sz w:val="18"/>
          <w:szCs w:val="18"/>
        </w:rPr>
        <w:drawing>
          <wp:inline distT="0" distB="0" distL="0" distR="0" wp14:anchorId="357CE581" wp14:editId="137D493A">
            <wp:extent cx="4720590" cy="3147060"/>
            <wp:effectExtent l="0" t="0" r="3810" b="0"/>
            <wp:docPr id="1" name="图片 1" descr="http://p3.img.cctvpic.com/photoAlbum/page/performance/img/2021/4/15/1618469020138_298.jp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3.img.cctvpic.com/photoAlbum/page/performance/img/2021/4/15/1618469020138_298.jp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0590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98D" w:rsidRPr="008F798D" w:rsidRDefault="008F798D" w:rsidP="008F798D">
      <w:pPr>
        <w:widowControl/>
        <w:shd w:val="clear" w:color="auto" w:fill="FFFFFF"/>
        <w:spacing w:line="675" w:lineRule="atLeast"/>
        <w:ind w:firstLine="480"/>
        <w:jc w:val="left"/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</w:pPr>
      <w:r w:rsidRPr="008F798D">
        <w:rPr>
          <w:rFonts w:ascii="微软雅黑" w:eastAsia="微软雅黑" w:hAnsi="微软雅黑" w:cs="宋体" w:hint="eastAsia"/>
          <w:b/>
          <w:bCs/>
          <w:color w:val="292929"/>
          <w:kern w:val="0"/>
          <w:sz w:val="30"/>
          <w:szCs w:val="30"/>
        </w:rPr>
        <w:lastRenderedPageBreak/>
        <w:t>党旗制法说明：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br/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党旗上党徽两面相对。为便利计，仅以旗杆在左的一面为说明标准。对于旗杆在右的一面，所称左均应改右。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br/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1.旗面长宽之比为3∶2，旗面左上方1/4部分</w:t>
      </w:r>
      <w:proofErr w:type="gramStart"/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缀</w:t>
      </w:r>
      <w:proofErr w:type="gramEnd"/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党徽图案。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br/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2.画旗面长与宽中线将旗分成4等分的长方形，左上方长方形内划出横18</w:t>
      </w:r>
      <w:proofErr w:type="gramStart"/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竖</w:t>
      </w:r>
      <w:proofErr w:type="gramEnd"/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12等分的小方格。党徽图案切于8×8小方格的正方形内，正方形的上部与旗上边空3格，左侧与旗左边空4格。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br/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3.旗杆套为白色。</w:t>
      </w:r>
    </w:p>
    <w:p w:rsidR="008F798D" w:rsidRPr="008F798D" w:rsidRDefault="008F798D" w:rsidP="008F798D">
      <w:pPr>
        <w:widowControl/>
        <w:shd w:val="clear" w:color="auto" w:fill="FFFFFF"/>
        <w:spacing w:line="675" w:lineRule="atLeast"/>
        <w:ind w:firstLine="480"/>
        <w:jc w:val="left"/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</w:pPr>
      <w:r w:rsidRPr="008F798D">
        <w:rPr>
          <w:rFonts w:ascii="微软雅黑" w:eastAsia="微软雅黑" w:hAnsi="微软雅黑" w:cs="宋体" w:hint="eastAsia"/>
          <w:b/>
          <w:bCs/>
          <w:color w:val="292929"/>
          <w:kern w:val="0"/>
          <w:sz w:val="30"/>
          <w:szCs w:val="30"/>
        </w:rPr>
        <w:t>党旗的通用规格有下列五种：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br/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（一）长288厘米，宽192厘米；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br/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（二）长240厘米，宽160厘米；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br/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（三）长192厘米，宽128厘米；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br/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（四）长144厘米，宽96厘米；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br/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（五）长96厘米，宽64厘米。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br/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在特定场所需要使用非通用规格党旗的，报县级以上党的委员会组织部批准。用于悬挂的党徽的具体尺寸，由使用党徽的党组织提出并报县级以上党的委员会批准。</w:t>
      </w:r>
    </w:p>
    <w:p w:rsidR="008F798D" w:rsidRPr="008F798D" w:rsidRDefault="008F798D" w:rsidP="008F798D">
      <w:pPr>
        <w:widowControl/>
        <w:shd w:val="clear" w:color="auto" w:fill="FFFFFF"/>
        <w:spacing w:line="675" w:lineRule="atLeast"/>
        <w:ind w:firstLine="480"/>
        <w:jc w:val="left"/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</w:pPr>
      <w:r w:rsidRPr="008F798D">
        <w:rPr>
          <w:rFonts w:ascii="微软雅黑" w:eastAsia="微软雅黑" w:hAnsi="微软雅黑" w:cs="宋体" w:hint="eastAsia"/>
          <w:b/>
          <w:bCs/>
          <w:color w:val="292929"/>
          <w:kern w:val="0"/>
          <w:sz w:val="30"/>
          <w:szCs w:val="30"/>
        </w:rPr>
        <w:lastRenderedPageBreak/>
        <w:t>党旗的使用范围：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br/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（一）召开党的基层代表大会，举行新党员入党宣誓仪式；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br/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（二）党内举行重大庆祝、纪念活动，党日活动；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br/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（三）党的委员会及其工作部门、党的中央和地方委员会派出的代表机关及其工作部门、党的纪律检查机关的会议室，可以悬挂党旗。 按照国旗法规定应升挂国旗的场所，一般不同时悬挂党旗。</w:t>
      </w:r>
    </w:p>
    <w:p w:rsidR="008F798D" w:rsidRPr="008F798D" w:rsidRDefault="008F798D" w:rsidP="008F798D">
      <w:pPr>
        <w:widowControl/>
        <w:shd w:val="clear" w:color="auto" w:fill="FFFFFF"/>
        <w:spacing w:line="900" w:lineRule="atLeast"/>
        <w:jc w:val="left"/>
        <w:rPr>
          <w:rFonts w:ascii="微软雅黑" w:eastAsia="微软雅黑" w:hAnsi="微软雅黑" w:cs="宋体" w:hint="eastAsia"/>
          <w:b/>
          <w:bCs/>
          <w:color w:val="7B3000"/>
          <w:kern w:val="0"/>
          <w:sz w:val="42"/>
          <w:szCs w:val="42"/>
        </w:rPr>
      </w:pPr>
      <w:r w:rsidRPr="008F798D">
        <w:rPr>
          <w:rFonts w:ascii="微软雅黑" w:eastAsia="微软雅黑" w:hAnsi="微软雅黑" w:cs="宋体" w:hint="eastAsia"/>
          <w:b/>
          <w:bCs/>
          <w:color w:val="7B3000"/>
          <w:kern w:val="0"/>
          <w:sz w:val="42"/>
          <w:szCs w:val="42"/>
        </w:rPr>
        <w:t>党徽的制法说明和使用范围</w:t>
      </w:r>
    </w:p>
    <w:p w:rsidR="008F798D" w:rsidRPr="008F798D" w:rsidRDefault="008F798D" w:rsidP="008F798D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F798D">
        <w:rPr>
          <w:rFonts w:ascii="宋体" w:eastAsia="宋体" w:hAnsi="宋体" w:cs="宋体"/>
          <w:noProof/>
          <w:color w:val="000000"/>
          <w:kern w:val="0"/>
          <w:sz w:val="18"/>
          <w:szCs w:val="18"/>
        </w:rPr>
        <w:lastRenderedPageBreak/>
        <w:drawing>
          <wp:inline distT="0" distB="0" distL="0" distR="0" wp14:anchorId="5D06727C" wp14:editId="5B62EE3D">
            <wp:extent cx="6318042" cy="8841066"/>
            <wp:effectExtent l="0" t="0" r="6985" b="0"/>
            <wp:docPr id="2" name="图片 2" descr="http://p1.img.cctvpic.com/photoAlbum/page/performance/img/2021/4/15/1618454417008_897.jp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1.img.cctvpic.com/photoAlbum/page/performance/img/2021/4/15/1618454417008_897.jp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476" cy="8844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98D" w:rsidRPr="008F798D" w:rsidRDefault="008F798D" w:rsidP="008F798D">
      <w:pPr>
        <w:widowControl/>
        <w:shd w:val="clear" w:color="auto" w:fill="FFFFFF"/>
        <w:spacing w:line="675" w:lineRule="atLeast"/>
        <w:ind w:firstLine="480"/>
        <w:jc w:val="left"/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</w:pPr>
      <w:r w:rsidRPr="008F798D">
        <w:rPr>
          <w:rFonts w:ascii="微软雅黑" w:eastAsia="微软雅黑" w:hAnsi="微软雅黑" w:cs="宋体" w:hint="eastAsia"/>
          <w:b/>
          <w:bCs/>
          <w:color w:val="292929"/>
          <w:kern w:val="0"/>
          <w:sz w:val="30"/>
          <w:szCs w:val="30"/>
        </w:rPr>
        <w:lastRenderedPageBreak/>
        <w:t>党徽的使用范围：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br/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（一）党的委员会及其工作部门、党的中央和地方委员会派出的代表机关及其工作部门、党的纪律检查机关和党组的印章(印模)中间应当刻有党徽图案；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br/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（二）召开党的全国代表大会、代表会议和地方各级代表大会、代表会议，应当悬挂党徽，并在党徽两侧各布五面红旗；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br/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（三）党的各级组织颁发的奖状、证书和其他荣誉性文书、证件上，可以印党徽图案；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br/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 </w:t>
      </w:r>
      <w:r w:rsidRPr="008F798D">
        <w:rPr>
          <w:rFonts w:ascii="微软雅黑" w:eastAsia="微软雅黑" w:hAnsi="微软雅黑" w:cs="宋体" w:hint="eastAsia"/>
          <w:color w:val="292929"/>
          <w:kern w:val="0"/>
          <w:sz w:val="30"/>
          <w:szCs w:val="30"/>
        </w:rPr>
        <w:t>（四）党内出版物上可以印党徽图案。 除上述情况外，使用党徽及其图案需经县级和县级以上党的委员会组织部批准。</w:t>
      </w:r>
    </w:p>
    <w:p w:rsidR="008B12E0" w:rsidRPr="008F798D" w:rsidRDefault="008B12E0"/>
    <w:sectPr w:rsidR="008B12E0" w:rsidRPr="008F798D" w:rsidSect="00C8018E">
      <w:pgSz w:w="11906" w:h="16838"/>
      <w:pgMar w:top="2098" w:right="1474" w:bottom="2041" w:left="1588" w:header="851" w:footer="851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FD5"/>
    <w:rsid w:val="003F12D4"/>
    <w:rsid w:val="008B12E0"/>
    <w:rsid w:val="008F798D"/>
    <w:rsid w:val="00C8018E"/>
    <w:rsid w:val="00E9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F798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F79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F798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F79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2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08684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87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9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30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51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29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429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03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74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40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7B3000"/>
            <w:right w:val="none" w:sz="0" w:space="0" w:color="auto"/>
          </w:divBdr>
        </w:div>
        <w:div w:id="14379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7B3000"/>
            <w:right w:val="none" w:sz="0" w:space="0" w:color="auto"/>
          </w:divBdr>
        </w:div>
        <w:div w:id="3525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news.12371.cn/2018/04/13/ARTI1523583923915284.s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2021-06-16T07:18:00Z</dcterms:created>
  <dcterms:modified xsi:type="dcterms:W3CDTF">2021-06-16T07:19:00Z</dcterms:modified>
</cp:coreProperties>
</file>